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54" w:rsidRDefault="00B40C54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5"/>
        <w:gridCol w:w="6124"/>
        <w:gridCol w:w="1341"/>
      </w:tblGrid>
      <w:tr w:rsidR="0053519C" w:rsidTr="00FB5FE4">
        <w:trPr>
          <w:trHeight w:val="427"/>
        </w:trPr>
        <w:tc>
          <w:tcPr>
            <w:tcW w:w="9576" w:type="dxa"/>
            <w:gridSpan w:val="3"/>
            <w:shd w:val="clear" w:color="auto" w:fill="F2DBDB" w:themeFill="accent2" w:themeFillTint="33"/>
          </w:tcPr>
          <w:p w:rsidR="0053519C" w:rsidRDefault="0053519C" w:rsidP="005351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 for Listening/Speaking Activity</w:t>
            </w:r>
          </w:p>
          <w:p w:rsidR="0053519C" w:rsidRDefault="0053519C" w:rsidP="0053519C">
            <w:pPr>
              <w:jc w:val="center"/>
              <w:rPr>
                <w:b/>
                <w:bCs/>
              </w:rPr>
            </w:pP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>
            <w:pPr>
              <w:rPr>
                <w:b/>
                <w:bCs/>
              </w:rPr>
            </w:pPr>
            <w:r>
              <w:rPr>
                <w:b/>
                <w:bCs/>
              </w:rPr>
              <w:t>Title of Activity:</w:t>
            </w:r>
          </w:p>
          <w:p w:rsidR="0053519C" w:rsidRDefault="0053519C">
            <w:pPr>
              <w:rPr>
                <w:b/>
                <w:bCs/>
              </w:rPr>
            </w:pPr>
          </w:p>
        </w:tc>
        <w:tc>
          <w:tcPr>
            <w:tcW w:w="6300" w:type="dxa"/>
          </w:tcPr>
          <w:p w:rsidR="0053519C" w:rsidRPr="00483F6E" w:rsidRDefault="00FB5FE4" w:rsidP="002B7D1D">
            <w:p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 xml:space="preserve"> </w:t>
            </w:r>
            <w:r w:rsidR="00EE546B" w:rsidRPr="00483F6E">
              <w:rPr>
                <w:b/>
                <w:bCs/>
                <w:color w:val="000000" w:themeColor="text1"/>
              </w:rPr>
              <w:t>Information gap</w:t>
            </w:r>
            <w:r w:rsidR="00D653CF" w:rsidRPr="00483F6E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8" w:type="dxa"/>
          </w:tcPr>
          <w:p w:rsidR="0053519C" w:rsidRPr="00483F6E" w:rsidRDefault="0053519C">
            <w:pPr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instrText xml:space="preserve"> FORMCHECKBOX </w:instrText>
            </w:r>
            <w:r w:rsidR="0061644C">
              <w:rPr>
                <w:b/>
                <w:bCs/>
                <w:color w:val="000000" w:themeColor="text1"/>
                <w:sz w:val="44"/>
                <w:szCs w:val="44"/>
              </w:rPr>
            </w:r>
            <w:r w:rsidR="0061644C">
              <w:rPr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</w:p>
          <w:p w:rsidR="0053519C" w:rsidRPr="00483F6E" w:rsidRDefault="0053519C">
            <w:pPr>
              <w:rPr>
                <w:b/>
                <w:bCs/>
                <w:color w:val="000000" w:themeColor="text1"/>
              </w:rPr>
            </w:pP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  <w:p w:rsidR="0053519C" w:rsidRDefault="0053519C">
            <w:pPr>
              <w:rPr>
                <w:b/>
                <w:bCs/>
              </w:rPr>
            </w:pPr>
          </w:p>
        </w:tc>
        <w:tc>
          <w:tcPr>
            <w:tcW w:w="6300" w:type="dxa"/>
          </w:tcPr>
          <w:p w:rsidR="00EF57A1" w:rsidRPr="00483F6E" w:rsidRDefault="00EF57A1" w:rsidP="00EF57A1">
            <w:pPr>
              <w:pStyle w:val="a7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>Improve student’s memorization skill.</w:t>
            </w:r>
          </w:p>
          <w:p w:rsidR="00EF57A1" w:rsidRPr="00483F6E" w:rsidRDefault="00EF57A1" w:rsidP="00EF57A1">
            <w:pPr>
              <w:pStyle w:val="a7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>learn new vocabulary.</w:t>
            </w:r>
          </w:p>
          <w:p w:rsidR="00EF57A1" w:rsidRPr="00483F6E" w:rsidRDefault="00EF57A1" w:rsidP="00EF57A1">
            <w:pPr>
              <w:pStyle w:val="a7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>Order the events</w:t>
            </w:r>
          </w:p>
          <w:p w:rsidR="00EE546B" w:rsidRPr="00483F6E" w:rsidRDefault="00EE546B" w:rsidP="00EF57A1">
            <w:pPr>
              <w:tabs>
                <w:tab w:val="left" w:pos="1020"/>
              </w:tabs>
              <w:rPr>
                <w:b/>
                <w:bCs/>
                <w:color w:val="000000" w:themeColor="text1"/>
              </w:rPr>
            </w:pPr>
          </w:p>
          <w:p w:rsidR="009F195C" w:rsidRPr="00483F6E" w:rsidRDefault="009F195C" w:rsidP="00EF57A1">
            <w:pPr>
              <w:pStyle w:val="a7"/>
              <w:rPr>
                <w:b/>
                <w:bCs/>
                <w:color w:val="000000" w:themeColor="text1"/>
              </w:rPr>
            </w:pPr>
          </w:p>
        </w:tc>
        <w:tc>
          <w:tcPr>
            <w:tcW w:w="1368" w:type="dxa"/>
          </w:tcPr>
          <w:p w:rsidR="0053519C" w:rsidRPr="00483F6E" w:rsidRDefault="0053519C">
            <w:pPr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instrText xml:space="preserve"> FORMCHECKBOX </w:instrText>
            </w:r>
            <w:r w:rsidR="0061644C">
              <w:rPr>
                <w:b/>
                <w:bCs/>
                <w:color w:val="000000" w:themeColor="text1"/>
                <w:sz w:val="44"/>
                <w:szCs w:val="44"/>
              </w:rPr>
            </w:r>
            <w:r w:rsidR="0061644C">
              <w:rPr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  <w:bookmarkEnd w:id="0"/>
          </w:p>
          <w:p w:rsidR="0053519C" w:rsidRPr="00483F6E" w:rsidRDefault="0053519C">
            <w:pPr>
              <w:rPr>
                <w:b/>
                <w:bCs/>
                <w:color w:val="000000" w:themeColor="text1"/>
              </w:rPr>
            </w:pPr>
          </w:p>
        </w:tc>
      </w:tr>
      <w:tr w:rsidR="00310385" w:rsidTr="0053519C">
        <w:tc>
          <w:tcPr>
            <w:tcW w:w="1908" w:type="dxa"/>
            <w:shd w:val="clear" w:color="auto" w:fill="F2DBDB" w:themeFill="accent2" w:themeFillTint="33"/>
          </w:tcPr>
          <w:p w:rsidR="00310385" w:rsidRDefault="00310385">
            <w:pPr>
              <w:rPr>
                <w:b/>
                <w:bCs/>
              </w:rPr>
            </w:pPr>
            <w:r>
              <w:rPr>
                <w:b/>
                <w:bCs/>
              </w:rPr>
              <w:t>Grade \ level</w:t>
            </w:r>
          </w:p>
        </w:tc>
        <w:tc>
          <w:tcPr>
            <w:tcW w:w="6300" w:type="dxa"/>
          </w:tcPr>
          <w:p w:rsidR="00310385" w:rsidRPr="00483F6E" w:rsidRDefault="00FB5FE4" w:rsidP="00310385">
            <w:p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 xml:space="preserve">Grade </w:t>
            </w:r>
            <w:r w:rsidR="00D653CF" w:rsidRPr="00483F6E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368" w:type="dxa"/>
          </w:tcPr>
          <w:p w:rsidR="00310385" w:rsidRPr="00483F6E" w:rsidRDefault="00310385" w:rsidP="005B4F6C">
            <w:pPr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instrText xml:space="preserve"> FORMCHECKBOX </w:instrText>
            </w:r>
            <w:r w:rsidR="0061644C">
              <w:rPr>
                <w:b/>
                <w:bCs/>
                <w:color w:val="000000" w:themeColor="text1"/>
                <w:sz w:val="44"/>
                <w:szCs w:val="44"/>
              </w:rPr>
            </w:r>
            <w:r w:rsidR="0061644C">
              <w:rPr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</w:p>
          <w:p w:rsidR="00310385" w:rsidRPr="00483F6E" w:rsidRDefault="00310385" w:rsidP="005B4F6C">
            <w:pPr>
              <w:rPr>
                <w:b/>
                <w:bCs/>
                <w:color w:val="000000" w:themeColor="text1"/>
              </w:rPr>
            </w:pP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>
            <w:pPr>
              <w:rPr>
                <w:b/>
                <w:bCs/>
              </w:rPr>
            </w:pPr>
            <w:r>
              <w:rPr>
                <w:b/>
                <w:bCs/>
              </w:rPr>
              <w:t>Context:</w:t>
            </w:r>
          </w:p>
          <w:p w:rsidR="0053519C" w:rsidRDefault="0053519C">
            <w:pPr>
              <w:rPr>
                <w:b/>
                <w:bCs/>
              </w:rPr>
            </w:pPr>
          </w:p>
        </w:tc>
        <w:tc>
          <w:tcPr>
            <w:tcW w:w="6300" w:type="dxa"/>
          </w:tcPr>
          <w:p w:rsidR="0053519C" w:rsidRPr="00483F6E" w:rsidRDefault="002B7D1D" w:rsidP="002B7D1D">
            <w:p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>Listening</w:t>
            </w:r>
            <w:r w:rsidR="00D653CF" w:rsidRPr="00483F6E">
              <w:rPr>
                <w:b/>
                <w:bCs/>
                <w:color w:val="000000" w:themeColor="text1"/>
              </w:rPr>
              <w:t xml:space="preserve"> </w:t>
            </w:r>
            <w:r w:rsidR="00FB5FE4" w:rsidRPr="00483F6E">
              <w:rPr>
                <w:b/>
                <w:bCs/>
                <w:color w:val="000000" w:themeColor="text1"/>
              </w:rPr>
              <w:t>(</w:t>
            </w:r>
            <w:r w:rsidR="009F195C" w:rsidRPr="00483F6E">
              <w:rPr>
                <w:b/>
                <w:bCs/>
                <w:color w:val="000000" w:themeColor="text1"/>
              </w:rPr>
              <w:t>What are you doing this weekend</w:t>
            </w:r>
            <w:r w:rsidR="00FB5FE4" w:rsidRPr="00483F6E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368" w:type="dxa"/>
          </w:tcPr>
          <w:p w:rsidR="0053519C" w:rsidRPr="00483F6E" w:rsidRDefault="0053519C">
            <w:pPr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instrText xml:space="preserve"> FORMCHECKBOX </w:instrText>
            </w:r>
            <w:r w:rsidR="0061644C">
              <w:rPr>
                <w:b/>
                <w:bCs/>
                <w:color w:val="000000" w:themeColor="text1"/>
                <w:sz w:val="44"/>
                <w:szCs w:val="44"/>
              </w:rPr>
            </w:r>
            <w:r w:rsidR="0061644C">
              <w:rPr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</w:p>
          <w:p w:rsidR="0053519C" w:rsidRPr="00483F6E" w:rsidRDefault="0053519C">
            <w:pPr>
              <w:rPr>
                <w:b/>
                <w:bCs/>
                <w:color w:val="000000" w:themeColor="text1"/>
              </w:rPr>
            </w:pP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>
            <w:pPr>
              <w:rPr>
                <w:b/>
                <w:bCs/>
              </w:rPr>
            </w:pPr>
            <w:r>
              <w:rPr>
                <w:b/>
                <w:bCs/>
              </w:rPr>
              <w:t>Integration with other Skill area:</w:t>
            </w:r>
          </w:p>
        </w:tc>
        <w:tc>
          <w:tcPr>
            <w:tcW w:w="6300" w:type="dxa"/>
          </w:tcPr>
          <w:p w:rsidR="0053519C" w:rsidRPr="00483F6E" w:rsidRDefault="0083274F" w:rsidP="00B35B79">
            <w:p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>Listening,</w:t>
            </w:r>
            <w:r w:rsidR="001169C7" w:rsidRPr="00483F6E">
              <w:rPr>
                <w:b/>
                <w:bCs/>
                <w:color w:val="000000" w:themeColor="text1"/>
              </w:rPr>
              <w:t xml:space="preserve"> </w:t>
            </w:r>
            <w:r w:rsidR="009F195C" w:rsidRPr="00483F6E">
              <w:rPr>
                <w:b/>
                <w:bCs/>
                <w:color w:val="000000" w:themeColor="text1"/>
              </w:rPr>
              <w:t>writing</w:t>
            </w:r>
          </w:p>
        </w:tc>
        <w:tc>
          <w:tcPr>
            <w:tcW w:w="1368" w:type="dxa"/>
          </w:tcPr>
          <w:p w:rsidR="0053519C" w:rsidRPr="00483F6E" w:rsidRDefault="0053519C">
            <w:pPr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instrText xml:space="preserve"> FORMCHECKBOX </w:instrText>
            </w:r>
            <w:r w:rsidR="0061644C">
              <w:rPr>
                <w:b/>
                <w:bCs/>
                <w:color w:val="000000" w:themeColor="text1"/>
                <w:sz w:val="44"/>
                <w:szCs w:val="44"/>
              </w:rPr>
            </w:r>
            <w:r w:rsidR="0061644C">
              <w:rPr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</w:p>
          <w:p w:rsidR="0053519C" w:rsidRPr="00483F6E" w:rsidRDefault="0053519C">
            <w:pPr>
              <w:rPr>
                <w:b/>
                <w:bCs/>
                <w:color w:val="000000" w:themeColor="text1"/>
              </w:rPr>
            </w:pP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 w:rsidP="00801ABD">
            <w:pPr>
              <w:rPr>
                <w:b/>
                <w:bCs/>
              </w:rPr>
            </w:pPr>
            <w:bookmarkStart w:id="1" w:name="_GoBack"/>
            <w:bookmarkEnd w:id="1"/>
            <w:r>
              <w:rPr>
                <w:b/>
                <w:bCs/>
              </w:rPr>
              <w:t>Model completed:</w:t>
            </w:r>
          </w:p>
          <w:p w:rsidR="0053519C" w:rsidRDefault="0053519C" w:rsidP="00801ABD">
            <w:pPr>
              <w:rPr>
                <w:b/>
                <w:bCs/>
              </w:rPr>
            </w:pPr>
          </w:p>
        </w:tc>
        <w:tc>
          <w:tcPr>
            <w:tcW w:w="6300" w:type="dxa"/>
          </w:tcPr>
          <w:p w:rsidR="0053519C" w:rsidRPr="00483F6E" w:rsidRDefault="00FB5FE4" w:rsidP="00801ABD">
            <w:p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 xml:space="preserve">Yes </w:t>
            </w:r>
          </w:p>
        </w:tc>
        <w:tc>
          <w:tcPr>
            <w:tcW w:w="1368" w:type="dxa"/>
          </w:tcPr>
          <w:p w:rsidR="0053519C" w:rsidRPr="00483F6E" w:rsidRDefault="0053519C" w:rsidP="00801ABD">
            <w:p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instrText xml:space="preserve"> FORMCHECKBOX </w:instrText>
            </w:r>
            <w:r w:rsidR="0061644C">
              <w:rPr>
                <w:b/>
                <w:bCs/>
                <w:color w:val="000000" w:themeColor="text1"/>
                <w:sz w:val="44"/>
                <w:szCs w:val="44"/>
              </w:rPr>
            </w:r>
            <w:r w:rsidR="0061644C">
              <w:rPr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 w:rsidRPr="00483F6E">
              <w:rPr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>
            <w:pPr>
              <w:rPr>
                <w:b/>
                <w:bCs/>
              </w:rPr>
            </w:pPr>
          </w:p>
          <w:p w:rsidR="0053519C" w:rsidRDefault="005351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Instructions: </w:t>
            </w:r>
          </w:p>
          <w:p w:rsidR="0053519C" w:rsidRDefault="0053519C">
            <w:pPr>
              <w:rPr>
                <w:b/>
                <w:bCs/>
              </w:rPr>
            </w:pPr>
          </w:p>
        </w:tc>
        <w:tc>
          <w:tcPr>
            <w:tcW w:w="7668" w:type="dxa"/>
            <w:gridSpan w:val="2"/>
          </w:tcPr>
          <w:p w:rsidR="0053519C" w:rsidRPr="00483F6E" w:rsidRDefault="002B7D1D">
            <w:p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>Students will:</w:t>
            </w:r>
          </w:p>
          <w:p w:rsidR="00684B51" w:rsidRDefault="00684B51" w:rsidP="00FB5FE4">
            <w:pPr>
              <w:pStyle w:val="a7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Students will work individually</w:t>
            </w:r>
          </w:p>
          <w:p w:rsidR="0053519C" w:rsidRPr="00483F6E" w:rsidRDefault="002B7D1D" w:rsidP="00FB5FE4">
            <w:pPr>
              <w:pStyle w:val="a7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>L</w:t>
            </w:r>
            <w:r w:rsidR="00FB5FE4" w:rsidRPr="00483F6E">
              <w:rPr>
                <w:b/>
                <w:bCs/>
                <w:color w:val="000000" w:themeColor="text1"/>
              </w:rPr>
              <w:t>isten to the audio</w:t>
            </w:r>
            <w:r w:rsidR="00A07619" w:rsidRPr="00483F6E">
              <w:rPr>
                <w:b/>
                <w:bCs/>
                <w:color w:val="000000" w:themeColor="text1"/>
              </w:rPr>
              <w:t xml:space="preserve"> </w:t>
            </w:r>
            <w:r w:rsidR="00684B51">
              <w:rPr>
                <w:b/>
                <w:bCs/>
                <w:color w:val="000000" w:themeColor="text1"/>
              </w:rPr>
              <w:t>once</w:t>
            </w:r>
            <w:r w:rsidR="00A07619" w:rsidRPr="00483F6E">
              <w:rPr>
                <w:b/>
                <w:bCs/>
                <w:color w:val="000000" w:themeColor="text1"/>
              </w:rPr>
              <w:t>.</w:t>
            </w:r>
          </w:p>
          <w:p w:rsidR="009F195C" w:rsidRPr="00483F6E" w:rsidRDefault="009F195C" w:rsidP="002B7D1D">
            <w:pPr>
              <w:pStyle w:val="a7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>Fill in the gap</w:t>
            </w:r>
          </w:p>
          <w:p w:rsidR="009F195C" w:rsidRPr="00483F6E" w:rsidRDefault="009F195C" w:rsidP="002B7D1D">
            <w:pPr>
              <w:pStyle w:val="a7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>Listen again to Check their answers</w:t>
            </w:r>
          </w:p>
          <w:p w:rsidR="009F195C" w:rsidRPr="00483F6E" w:rsidRDefault="009F195C" w:rsidP="002B7D1D">
            <w:pPr>
              <w:pStyle w:val="a7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 xml:space="preserve">Look at the Answer Key to verify their answers </w:t>
            </w:r>
          </w:p>
          <w:p w:rsidR="0053519C" w:rsidRPr="00483F6E" w:rsidRDefault="0053519C" w:rsidP="009F195C">
            <w:pPr>
              <w:pStyle w:val="a7"/>
              <w:rPr>
                <w:b/>
                <w:bCs/>
                <w:color w:val="000000" w:themeColor="text1"/>
              </w:rPr>
            </w:pPr>
          </w:p>
          <w:p w:rsidR="0053519C" w:rsidRPr="00483F6E" w:rsidRDefault="0053519C">
            <w:pPr>
              <w:rPr>
                <w:b/>
                <w:bCs/>
                <w:color w:val="000000" w:themeColor="text1"/>
              </w:rPr>
            </w:pP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>
            <w:pPr>
              <w:rPr>
                <w:b/>
                <w:bCs/>
              </w:rPr>
            </w:pPr>
            <w:r>
              <w:rPr>
                <w:b/>
                <w:bCs/>
              </w:rPr>
              <w:t>Justification:</w:t>
            </w:r>
          </w:p>
        </w:tc>
        <w:tc>
          <w:tcPr>
            <w:tcW w:w="7668" w:type="dxa"/>
            <w:gridSpan w:val="2"/>
          </w:tcPr>
          <w:p w:rsidR="0053519C" w:rsidRPr="00483F6E" w:rsidRDefault="0053519C">
            <w:pPr>
              <w:rPr>
                <w:b/>
                <w:bCs/>
                <w:color w:val="000000" w:themeColor="text1"/>
              </w:rPr>
            </w:pPr>
          </w:p>
          <w:p w:rsidR="0053519C" w:rsidRDefault="00DC5E2A" w:rsidP="00A07619">
            <w:p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>This listening activity is suitable for grade four,</w:t>
            </w:r>
            <w:r w:rsidR="00AF59BD">
              <w:rPr>
                <w:b/>
                <w:bCs/>
                <w:color w:val="000000" w:themeColor="text1"/>
              </w:rPr>
              <w:t xml:space="preserve"> because</w:t>
            </w:r>
            <w:r w:rsidRPr="00483F6E">
              <w:rPr>
                <w:b/>
                <w:bCs/>
                <w:color w:val="000000" w:themeColor="text1"/>
              </w:rPr>
              <w:t xml:space="preserve"> it develops their listening skill</w:t>
            </w:r>
            <w:r w:rsidR="00AF59BD">
              <w:rPr>
                <w:b/>
                <w:bCs/>
                <w:color w:val="000000" w:themeColor="text1"/>
              </w:rPr>
              <w:t xml:space="preserve"> and it’s a great way to listen to the new vocabulary’s and try to write them</w:t>
            </w:r>
            <w:r w:rsidRPr="00483F6E">
              <w:rPr>
                <w:b/>
                <w:bCs/>
                <w:color w:val="000000" w:themeColor="text1"/>
              </w:rPr>
              <w:t xml:space="preserve">. </w:t>
            </w:r>
            <w:r w:rsidR="00A955CF">
              <w:rPr>
                <w:b/>
                <w:bCs/>
                <w:color w:val="000000" w:themeColor="text1"/>
              </w:rPr>
              <w:t>In this activity students will</w:t>
            </w:r>
            <w:r w:rsidRPr="00483F6E">
              <w:rPr>
                <w:b/>
                <w:bCs/>
                <w:color w:val="000000" w:themeColor="text1"/>
              </w:rPr>
              <w:t xml:space="preserve"> listen to the audio </w:t>
            </w:r>
            <w:r w:rsidR="00483F6E" w:rsidRPr="00483F6E">
              <w:rPr>
                <w:b/>
                <w:bCs/>
                <w:color w:val="000000" w:themeColor="text1"/>
              </w:rPr>
              <w:t xml:space="preserve">and fill in the gap. then students will listen again to check their answers, and in the </w:t>
            </w:r>
            <w:proofErr w:type="gramStart"/>
            <w:r w:rsidR="00483F6E" w:rsidRPr="00483F6E">
              <w:rPr>
                <w:b/>
                <w:bCs/>
                <w:color w:val="000000" w:themeColor="text1"/>
              </w:rPr>
              <w:t>end</w:t>
            </w:r>
            <w:proofErr w:type="gramEnd"/>
            <w:r w:rsidR="00483F6E" w:rsidRPr="00483F6E">
              <w:rPr>
                <w:b/>
                <w:bCs/>
                <w:color w:val="000000" w:themeColor="text1"/>
              </w:rPr>
              <w:t xml:space="preserve"> they will look at the Answer key that the teacher will revel to verify their answers. </w:t>
            </w:r>
            <w:r w:rsidR="00EF57A1">
              <w:rPr>
                <w:b/>
                <w:bCs/>
                <w:color w:val="000000" w:themeColor="text1"/>
              </w:rPr>
              <w:t>Students will need this listing activity table for their speaking activity as well.</w:t>
            </w:r>
          </w:p>
          <w:p w:rsidR="00AF59BD" w:rsidRPr="00483F6E" w:rsidRDefault="00AF59BD" w:rsidP="00A07619">
            <w:pPr>
              <w:rPr>
                <w:b/>
                <w:bCs/>
                <w:color w:val="000000" w:themeColor="text1"/>
              </w:rPr>
            </w:pPr>
          </w:p>
        </w:tc>
      </w:tr>
      <w:tr w:rsidR="00B35B79" w:rsidTr="0053519C">
        <w:tc>
          <w:tcPr>
            <w:tcW w:w="1908" w:type="dxa"/>
            <w:shd w:val="clear" w:color="auto" w:fill="F2DBDB" w:themeFill="accent2" w:themeFillTint="33"/>
          </w:tcPr>
          <w:p w:rsidR="00B35B79" w:rsidRDefault="00B35B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Reference </w:t>
            </w:r>
          </w:p>
        </w:tc>
        <w:tc>
          <w:tcPr>
            <w:tcW w:w="7668" w:type="dxa"/>
            <w:gridSpan w:val="2"/>
          </w:tcPr>
          <w:p w:rsidR="00B35B79" w:rsidRPr="00483F6E" w:rsidRDefault="00B35B79">
            <w:pPr>
              <w:rPr>
                <w:b/>
                <w:bCs/>
                <w:color w:val="000000" w:themeColor="text1"/>
              </w:rPr>
            </w:pPr>
            <w:r w:rsidRPr="00483F6E">
              <w:rPr>
                <w:b/>
                <w:bCs/>
                <w:color w:val="000000" w:themeColor="text1"/>
              </w:rPr>
              <w:t>Brewster, J. (2004). The Primary English Teacher's Guide.</w:t>
            </w:r>
          </w:p>
        </w:tc>
      </w:tr>
    </w:tbl>
    <w:p w:rsidR="00D653CF" w:rsidRDefault="00D653CF"/>
    <w:p w:rsidR="00D653CF" w:rsidRDefault="00D653CF" w:rsidP="00D653CF"/>
    <w:p w:rsidR="00D653CF" w:rsidRPr="00D653CF" w:rsidRDefault="00D653CF" w:rsidP="00E853DE">
      <w:pPr>
        <w:tabs>
          <w:tab w:val="left" w:pos="2025"/>
        </w:tabs>
      </w:pPr>
      <w:r>
        <w:tab/>
      </w:r>
    </w:p>
    <w:sectPr w:rsidR="00D653CF" w:rsidRPr="00D653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4C" w:rsidRDefault="0061644C" w:rsidP="00B40C54">
      <w:pPr>
        <w:spacing w:after="0" w:line="240" w:lineRule="auto"/>
      </w:pPr>
      <w:r>
        <w:separator/>
      </w:r>
    </w:p>
  </w:endnote>
  <w:endnote w:type="continuationSeparator" w:id="0">
    <w:p w:rsidR="0061644C" w:rsidRDefault="0061644C" w:rsidP="00B4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385" w:rsidRDefault="000F1562" w:rsidP="000F1562">
    <w:pPr>
      <w:pStyle w:val="a4"/>
    </w:pPr>
    <w:r>
      <w:t>Students name</w:t>
    </w:r>
    <w:r w:rsidR="0022554A">
      <w:t>: Jawahir Ahmed</w:t>
    </w:r>
    <w:r>
      <w:tab/>
    </w:r>
    <w:r w:rsidR="0022554A">
      <w:t xml:space="preserve">                                                                                     </w:t>
    </w:r>
    <w:r>
      <w:t xml:space="preserve">ID:  </w:t>
    </w:r>
    <w:r w:rsidR="0022554A">
      <w:t>H00353756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4C" w:rsidRDefault="0061644C" w:rsidP="00B40C54">
      <w:pPr>
        <w:spacing w:after="0" w:line="240" w:lineRule="auto"/>
      </w:pPr>
      <w:r>
        <w:separator/>
      </w:r>
    </w:p>
  </w:footnote>
  <w:footnote w:type="continuationSeparator" w:id="0">
    <w:p w:rsidR="0061644C" w:rsidRDefault="0061644C" w:rsidP="00B4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C54" w:rsidRDefault="00B40C54" w:rsidP="00B40C54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978FDB" wp14:editId="39768A3E">
          <wp:simplePos x="0" y="0"/>
          <wp:positionH relativeFrom="column">
            <wp:posOffset>2011680</wp:posOffset>
          </wp:positionH>
          <wp:positionV relativeFrom="paragraph">
            <wp:posOffset>-278130</wp:posOffset>
          </wp:positionV>
          <wp:extent cx="2226310" cy="497205"/>
          <wp:effectExtent l="0" t="0" r="2540" b="0"/>
          <wp:wrapTight wrapText="bothSides">
            <wp:wrapPolygon edited="0">
              <wp:start x="1294" y="0"/>
              <wp:lineTo x="0" y="4138"/>
              <wp:lineTo x="0" y="20690"/>
              <wp:lineTo x="1479" y="20690"/>
              <wp:lineTo x="2772" y="20690"/>
              <wp:lineTo x="21440" y="20690"/>
              <wp:lineTo x="21440" y="5793"/>
              <wp:lineTo x="2772" y="0"/>
              <wp:lineTo x="1294" y="0"/>
            </wp:wrapPolygon>
          </wp:wrapTight>
          <wp:docPr id="4" name="Picture 4" descr="hct transpa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ct transpar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562" w:rsidRDefault="000F1562" w:rsidP="000F1562">
    <w:pPr>
      <w:pStyle w:val="a3"/>
    </w:pPr>
  </w:p>
  <w:p w:rsidR="00B40C54" w:rsidRDefault="000F1562" w:rsidP="000F1562">
    <w:pPr>
      <w:pStyle w:val="a3"/>
    </w:pPr>
    <w:bookmarkStart w:id="2" w:name="_Hlk509344772"/>
    <w:bookmarkStart w:id="3" w:name="_Hlk509344773"/>
    <w:bookmarkStart w:id="4" w:name="_Hlk509344875"/>
    <w:bookmarkStart w:id="5" w:name="_Hlk509344876"/>
    <w:r>
      <w:t xml:space="preserve">EPR 2003 – Assessment </w:t>
    </w:r>
    <w:r w:rsidR="00EE546B">
      <w:t>2</w:t>
    </w:r>
    <w:r>
      <w:tab/>
    </w:r>
    <w:r>
      <w:tab/>
      <w:t xml:space="preserve">Listening pack </w:t>
    </w:r>
    <w:r w:rsidR="00EE546B">
      <w:t>2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077AA"/>
    <w:multiLevelType w:val="hybridMultilevel"/>
    <w:tmpl w:val="1B74A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9443D"/>
    <w:multiLevelType w:val="hybridMultilevel"/>
    <w:tmpl w:val="9AB44FF4"/>
    <w:lvl w:ilvl="0" w:tplc="BC966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MzYzNbA0t7AwsbBU0lEKTi0uzszPAykwrAUAHuJ/5CwAAAA="/>
  </w:docVars>
  <w:rsids>
    <w:rsidRoot w:val="00B40C54"/>
    <w:rsid w:val="00012637"/>
    <w:rsid w:val="00074CD0"/>
    <w:rsid w:val="000A214F"/>
    <w:rsid w:val="000F1562"/>
    <w:rsid w:val="001169C7"/>
    <w:rsid w:val="001B3ED9"/>
    <w:rsid w:val="0022554A"/>
    <w:rsid w:val="00236EC9"/>
    <w:rsid w:val="002B7D1D"/>
    <w:rsid w:val="00310385"/>
    <w:rsid w:val="004237DC"/>
    <w:rsid w:val="00483F6E"/>
    <w:rsid w:val="004B336C"/>
    <w:rsid w:val="004C7853"/>
    <w:rsid w:val="004D4A6A"/>
    <w:rsid w:val="0053519C"/>
    <w:rsid w:val="005D42E1"/>
    <w:rsid w:val="0061644C"/>
    <w:rsid w:val="00684B51"/>
    <w:rsid w:val="00726807"/>
    <w:rsid w:val="007A21C1"/>
    <w:rsid w:val="0083274F"/>
    <w:rsid w:val="00895FD7"/>
    <w:rsid w:val="00972711"/>
    <w:rsid w:val="009D652F"/>
    <w:rsid w:val="009F195C"/>
    <w:rsid w:val="009F34D8"/>
    <w:rsid w:val="00A07619"/>
    <w:rsid w:val="00A44409"/>
    <w:rsid w:val="00A955CF"/>
    <w:rsid w:val="00AF59BD"/>
    <w:rsid w:val="00B35B79"/>
    <w:rsid w:val="00B40C54"/>
    <w:rsid w:val="00D564FE"/>
    <w:rsid w:val="00D61917"/>
    <w:rsid w:val="00D653CF"/>
    <w:rsid w:val="00DC5E2A"/>
    <w:rsid w:val="00E853DE"/>
    <w:rsid w:val="00EC25BC"/>
    <w:rsid w:val="00EE546B"/>
    <w:rsid w:val="00EF57A1"/>
    <w:rsid w:val="00F2473D"/>
    <w:rsid w:val="00F33CF4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AF8AF"/>
  <w15:docId w15:val="{9E36FA3E-4DDB-46AE-AC80-ADA52873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2554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0C54"/>
  </w:style>
  <w:style w:type="paragraph" w:styleId="a4">
    <w:name w:val="footer"/>
    <w:basedOn w:val="a"/>
    <w:link w:val="Char0"/>
    <w:uiPriority w:val="99"/>
    <w:unhideWhenUsed/>
    <w:rsid w:val="00B4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0C54"/>
  </w:style>
  <w:style w:type="paragraph" w:styleId="a5">
    <w:name w:val="Balloon Text"/>
    <w:basedOn w:val="a"/>
    <w:link w:val="Char1"/>
    <w:uiPriority w:val="99"/>
    <w:semiHidden/>
    <w:unhideWhenUsed/>
    <w:rsid w:val="00B4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40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5FE4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2255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ibliography"/>
    <w:basedOn w:val="a"/>
    <w:next w:val="a"/>
    <w:uiPriority w:val="37"/>
    <w:unhideWhenUsed/>
    <w:rsid w:val="00E8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Eri94</b:Tag>
    <b:SourceType>Book</b:SourceType>
    <b:Guid>{06F89FD6-4114-4DD7-9932-FF4D0B669318}</b:Guid>
    <b:Title>My Apron</b:Title>
    <b:Year>1994</b:Year>
    <b:Author>
      <b:Author>
        <b:NameList>
          <b:Person>
            <b:Last>carle</b:Last>
            <b:First>Eric</b:First>
          </b:Person>
        </b:NameList>
      </b:Author>
    </b:Author>
    <b:Publisher>Weekly</b:Publisher>
    <b:RefOrder>1</b:RefOrder>
  </b:Source>
</b:Sources>
</file>

<file path=customXml/itemProps1.xml><?xml version="1.0" encoding="utf-8"?>
<ds:datastoreItem xmlns:ds="http://schemas.openxmlformats.org/officeDocument/2006/customXml" ds:itemID="{634C0AC8-4B9B-4CA2-A708-03D880F1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jawahir</cp:lastModifiedBy>
  <cp:revision>16</cp:revision>
  <cp:lastPrinted>2015-03-23T13:58:00Z</cp:lastPrinted>
  <dcterms:created xsi:type="dcterms:W3CDTF">2018-01-30T05:30:00Z</dcterms:created>
  <dcterms:modified xsi:type="dcterms:W3CDTF">2018-03-20T18:34:00Z</dcterms:modified>
</cp:coreProperties>
</file>